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06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6"/>
        <w:gridCol w:w="1995"/>
        <w:gridCol w:w="1455"/>
        <w:gridCol w:w="1305"/>
        <w:gridCol w:w="23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Style w:val="15"/>
                <w:lang w:val="en-US" w:eastAsia="zh-CN"/>
              </w:rPr>
              <w:t>附件5：</w:t>
            </w:r>
            <w:r>
              <w:rPr>
                <w:rStyle w:val="15"/>
                <w:lang w:val="en-US" w:eastAsia="zh-CN"/>
              </w:rPr>
              <w:br w:type="textWrapping"/>
            </w:r>
            <w:r>
              <w:rPr>
                <w:rStyle w:val="16"/>
                <w:lang w:val="en-US" w:eastAsia="zh-CN"/>
              </w:rPr>
              <w:t xml:space="preserve">      政府购买社会救助服务项目绩效评价指标模板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项目名称</w:t>
            </w:r>
          </w:p>
        </w:tc>
        <w:tc>
          <w:tcPr>
            <w:tcW w:w="70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购买主体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承接主体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评价单位</w:t>
            </w:r>
          </w:p>
        </w:tc>
        <w:tc>
          <w:tcPr>
            <w:tcW w:w="70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评价日期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服务期限</w:t>
            </w:r>
          </w:p>
        </w:tc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评价指标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评价标准</w:t>
            </w:r>
          </w:p>
        </w:tc>
        <w:tc>
          <w:tcPr>
            <w:tcW w:w="506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评价办法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50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2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承接主体制度建设情况：（30分）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财务制度健全（10分）</w:t>
            </w:r>
          </w:p>
        </w:tc>
        <w:tc>
          <w:tcPr>
            <w:tcW w:w="5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lang w:val="en-US" w:eastAsia="zh-CN"/>
              </w:rPr>
              <w:t xml:space="preserve"> </w:t>
            </w:r>
            <w:r>
              <w:rPr>
                <w:rStyle w:val="17"/>
                <w:lang w:val="en-US" w:eastAsia="zh-CN"/>
              </w:rPr>
              <w:br w:type="textWrapping"/>
            </w:r>
            <w:r>
              <w:rPr>
                <w:rStyle w:val="17"/>
                <w:lang w:val="en-US" w:eastAsia="zh-CN"/>
              </w:rPr>
              <w:t xml:space="preserve"> 1.有财务规章制度，得5分，否则不得分；</w:t>
            </w:r>
            <w:r>
              <w:rPr>
                <w:rStyle w:val="17"/>
                <w:lang w:val="en-US" w:eastAsia="zh-CN"/>
              </w:rPr>
              <w:br w:type="textWrapping"/>
            </w:r>
            <w:r>
              <w:rPr>
                <w:rStyle w:val="17"/>
                <w:lang w:val="en-US" w:eastAsia="zh-CN"/>
              </w:rPr>
              <w:t xml:space="preserve"> 2.严格履行财务收支规定，得5分，否则视情评分；</w:t>
            </w:r>
            <w:r>
              <w:rPr>
                <w:rStyle w:val="17"/>
                <w:lang w:val="en-US" w:eastAsia="zh-CN"/>
              </w:rPr>
              <w:br w:type="textWrapping"/>
            </w:r>
            <w:r>
              <w:rPr>
                <w:rStyle w:val="17"/>
                <w:lang w:val="en-US" w:eastAsia="zh-CN"/>
              </w:rPr>
              <w:t xml:space="preserve"> 3.购买主体结合实际自行完善相关内容。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2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业务管理制度规范（20分）</w:t>
            </w:r>
          </w:p>
        </w:tc>
        <w:tc>
          <w:tcPr>
            <w:tcW w:w="5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lang w:val="en-US" w:eastAsia="zh-CN"/>
              </w:rPr>
              <w:br w:type="textWrapping"/>
            </w:r>
            <w:r>
              <w:rPr>
                <w:rStyle w:val="17"/>
                <w:lang w:val="en-US" w:eastAsia="zh-CN"/>
              </w:rPr>
              <w:t>1.制定项目工作方案，得5分，否则不得分；</w:t>
            </w:r>
            <w:r>
              <w:rPr>
                <w:rStyle w:val="17"/>
                <w:lang w:val="en-US" w:eastAsia="zh-CN"/>
              </w:rPr>
              <w:br w:type="textWrapping"/>
            </w:r>
            <w:r>
              <w:rPr>
                <w:rStyle w:val="17"/>
                <w:lang w:val="en-US" w:eastAsia="zh-CN"/>
              </w:rPr>
              <w:t>2.项目实施的人员条件、场地设备、信息支撑落实到位，得5分，否则视情评分。</w:t>
            </w:r>
            <w:r>
              <w:rPr>
                <w:rStyle w:val="17"/>
                <w:lang w:val="en-US" w:eastAsia="zh-CN"/>
              </w:rPr>
              <w:br w:type="textWrapping"/>
            </w:r>
            <w:r>
              <w:rPr>
                <w:rStyle w:val="17"/>
                <w:lang w:val="en-US" w:eastAsia="zh-CN"/>
              </w:rPr>
              <w:t>3.建立工作台账，记录详细得10分，否则视情评分；</w:t>
            </w:r>
            <w:r>
              <w:rPr>
                <w:rStyle w:val="17"/>
                <w:lang w:val="en-US" w:eastAsia="zh-CN"/>
              </w:rPr>
              <w:br w:type="textWrapping"/>
            </w:r>
            <w:r>
              <w:rPr>
                <w:rStyle w:val="17"/>
                <w:lang w:val="en-US" w:eastAsia="zh-CN"/>
              </w:rPr>
              <w:t>4.购买主体结合实际自行完善相关内容。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2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服务成效情况（60分）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服务数量情况（30分）</w:t>
            </w:r>
          </w:p>
        </w:tc>
        <w:tc>
          <w:tcPr>
            <w:tcW w:w="5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lang w:val="en-US" w:eastAsia="zh-CN"/>
              </w:rPr>
              <w:br w:type="textWrapping"/>
            </w:r>
            <w:r>
              <w:rPr>
                <w:rStyle w:val="17"/>
                <w:lang w:val="en-US" w:eastAsia="zh-CN"/>
              </w:rPr>
              <w:t>1.按照合同规定时间节点完成对应工作量，得10分，否则视情评分；</w:t>
            </w:r>
            <w:r>
              <w:rPr>
                <w:rStyle w:val="17"/>
                <w:lang w:val="en-US" w:eastAsia="zh-CN"/>
              </w:rPr>
              <w:br w:type="textWrapping"/>
            </w:r>
            <w:r>
              <w:rPr>
                <w:rStyle w:val="17"/>
                <w:lang w:val="en-US" w:eastAsia="zh-CN"/>
              </w:rPr>
              <w:t>2.按照合同约定时间，工作任务全部完成，得20分，否则视情评分；</w:t>
            </w:r>
            <w:r>
              <w:rPr>
                <w:rStyle w:val="17"/>
                <w:lang w:val="en-US" w:eastAsia="zh-CN"/>
              </w:rPr>
              <w:br w:type="textWrapping"/>
            </w:r>
            <w:r>
              <w:rPr>
                <w:rStyle w:val="17"/>
                <w:lang w:val="en-US" w:eastAsia="zh-CN"/>
              </w:rPr>
              <w:t>3.购买主体结合实际自行完善相关内容。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2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服务质量情况（30分）</w:t>
            </w:r>
          </w:p>
        </w:tc>
        <w:tc>
          <w:tcPr>
            <w:tcW w:w="5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lang w:val="en-US" w:eastAsia="zh-CN"/>
              </w:rPr>
              <w:t>1.按照合同规定的服务质量要求，完成相应工作，得20分；</w:t>
            </w:r>
            <w:r>
              <w:rPr>
                <w:rStyle w:val="17"/>
                <w:lang w:val="en-US" w:eastAsia="zh-CN"/>
              </w:rPr>
              <w:br w:type="textWrapping"/>
            </w:r>
            <w:r>
              <w:rPr>
                <w:rStyle w:val="17"/>
                <w:lang w:val="en-US" w:eastAsia="zh-CN"/>
              </w:rPr>
              <w:t>2.按照合同规定，按时报送情况报告、数据报表、工作台账等内容得10分，否则视情评分；</w:t>
            </w:r>
            <w:r>
              <w:rPr>
                <w:rStyle w:val="17"/>
                <w:lang w:val="en-US" w:eastAsia="zh-CN"/>
              </w:rPr>
              <w:br w:type="textWrapping"/>
            </w:r>
            <w:r>
              <w:rPr>
                <w:rStyle w:val="17"/>
                <w:lang w:val="en-US" w:eastAsia="zh-CN"/>
              </w:rPr>
              <w:t>3.购买主体结合实际自行完善相关内容。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社会满意率情况（10分）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服务对象满意度（10分）</w:t>
            </w:r>
          </w:p>
        </w:tc>
        <w:tc>
          <w:tcPr>
            <w:tcW w:w="5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lang w:val="en-US" w:eastAsia="zh-CN"/>
              </w:rPr>
              <w:t>1.购买主体按照服务对象的一定比例进行抽样，了解其对承接主体工作满意度情况，满意度达到95%以上得10分，95%—60%视情评分。满意度60%以下不得分。</w:t>
            </w:r>
            <w:r>
              <w:rPr>
                <w:rStyle w:val="17"/>
                <w:lang w:val="en-US" w:eastAsia="zh-CN"/>
              </w:rPr>
              <w:br w:type="textWrapping"/>
            </w:r>
            <w:r>
              <w:rPr>
                <w:rStyle w:val="17"/>
                <w:lang w:val="en-US" w:eastAsia="zh-CN"/>
              </w:rPr>
              <w:t>2.请购买主体结合实际自行确定。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加分项</w:t>
            </w:r>
          </w:p>
        </w:tc>
        <w:tc>
          <w:tcPr>
            <w:tcW w:w="70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请购买主体结合实际自行确定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扣分项</w:t>
            </w:r>
          </w:p>
        </w:tc>
        <w:tc>
          <w:tcPr>
            <w:tcW w:w="70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请购买主体结合实际自行确定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总得分</w:t>
            </w:r>
          </w:p>
        </w:tc>
        <w:tc>
          <w:tcPr>
            <w:tcW w:w="70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CESI仿宋-GB2312" w:eastAsia="CESI仿宋-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泉驿微米黑">
    <w:altName w:val="黑体"/>
    <w:panose1 w:val="020B0606030804020204"/>
    <w:charset w:val="86"/>
    <w:family w:val="auto"/>
    <w:pitch w:val="default"/>
    <w:sig w:usb0="00000000" w:usb1="00000000" w:usb2="00800036" w:usb3="00000000" w:csb0="603E019F" w:csb1="DFD70000"/>
  </w:font>
  <w:font w:name="CESI宋体-GB2312">
    <w:altName w:val="宋体"/>
    <w:panose1 w:val="02000500000000000000"/>
    <w:charset w:val="86"/>
    <w:family w:val="script"/>
    <w:pitch w:val="default"/>
    <w:sig w:usb0="00000000" w:usb1="00000000" w:usb2="00000010" w:usb3="00000000" w:csb0="0004000F" w:csb1="00000000"/>
  </w:font>
  <w:font w:name="CESI仿宋-GB2312">
    <w:altName w:val="仿宋"/>
    <w:panose1 w:val="02000500000000000000"/>
    <w:charset w:val="86"/>
    <w:family w:val="script"/>
    <w:pitch w:val="default"/>
    <w:sig w:usb0="00000000" w:usb1="00000000" w:usb2="00000010" w:usb3="00000000" w:csb0="0004000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CESI楷体-GB2312">
    <w:altName w:val="宋体"/>
    <w:panose1 w:val="02000500000000000000"/>
    <w:charset w:val="86"/>
    <w:family w:val="script"/>
    <w:pitch w:val="default"/>
    <w:sig w:usb0="00000000" w:usb1="00000000" w:usb2="00000012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6" w:lineRule="auto"/>
      <w:ind w:right="75"/>
      <w:jc w:val="left"/>
      <w:rPr>
        <w:rFonts w:ascii="微软雅黑" w:eastAsia="微软雅黑" w:cs="微软雅黑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4"/>
  </w:compat>
  <w:docVars>
    <w:docVar w:name="commondata" w:val="eyJoZGlkIjoiMzRhNmU2MDY2MDg4YWVmZjJlNjFhMTA5MmMwMjNjMjYifQ=="/>
  </w:docVars>
  <w:rsids>
    <w:rsidRoot w:val="00000000"/>
    <w:rsid w:val="0AF743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文泉驿微米黑" w:hAnsi="文泉驿微米黑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next w:val="5"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9"/>
    </w:pPr>
    <w:rPr>
      <w:rFonts w:ascii="宋体" w:eastAsia="宋体"/>
      <w:snapToGrid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lang w:val="en-US" w:eastAsia="zh-CN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Char Char2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4"/>
    </w:rPr>
  </w:style>
  <w:style w:type="paragraph" w:customStyle="1" w:styleId="13">
    <w:name w:val="Char Char21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4"/>
    </w:rPr>
  </w:style>
  <w:style w:type="paragraph" w:customStyle="1" w:styleId="14">
    <w:name w:val="Char Char22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4"/>
    </w:rPr>
  </w:style>
  <w:style w:type="character" w:customStyle="1" w:styleId="15">
    <w:name w:val="font51"/>
    <w:basedOn w:val="10"/>
    <w:uiPriority w:val="0"/>
    <w:rPr>
      <w:rFonts w:ascii="宋体" w:eastAsia="宋体" w:cs="宋体"/>
      <w:b/>
      <w:bCs/>
      <w:color w:val="000000"/>
      <w:sz w:val="32"/>
      <w:szCs w:val="32"/>
      <w:u w:val="none"/>
    </w:rPr>
  </w:style>
  <w:style w:type="character" w:customStyle="1" w:styleId="16">
    <w:name w:val="font21"/>
    <w:basedOn w:val="10"/>
    <w:uiPriority w:val="0"/>
    <w:rPr>
      <w:rFonts w:ascii="宋体" w:eastAsia="宋体" w:cs="宋体"/>
      <w:b/>
      <w:bCs/>
      <w:color w:val="000000"/>
      <w:sz w:val="36"/>
      <w:szCs w:val="36"/>
      <w:u w:val="none"/>
    </w:rPr>
  </w:style>
  <w:style w:type="character" w:customStyle="1" w:styleId="17">
    <w:name w:val="font01"/>
    <w:basedOn w:val="10"/>
    <w:uiPriority w:val="0"/>
    <w:rPr>
      <w:rFonts w:asci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23</Pages>
  <Words>9344</Words>
  <Characters>9605</Characters>
  <Lines>614</Lines>
  <Paragraphs>257</Paragraphs>
  <TotalTime>86</TotalTime>
  <ScaleCrop>false</ScaleCrop>
  <LinksUpToDate>false</LinksUpToDate>
  <CharactersWithSpaces>9990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2019-12-17T02:02:00Z</dcterms:created>
  <dc:creator>huanhuan</dc:creator>
  <cp:lastModifiedBy>Administrator</cp:lastModifiedBy>
  <cp:lastPrinted>2023-02-16T08:35:00Z</cp:lastPrinted>
  <dcterms:modified xsi:type="dcterms:W3CDTF">2023-03-14T02:56:37Z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2B3097873AFB46EF85455DFB4DE71507</vt:lpwstr>
  </property>
</Properties>
</file>